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265D4" w:rsidRPr="00574217" w14:paraId="198E49E0" w14:textId="77777777" w:rsidTr="00F265D4">
        <w:tc>
          <w:tcPr>
            <w:tcW w:w="14390" w:type="dxa"/>
            <w:shd w:val="clear" w:color="auto" w:fill="8C1D40"/>
          </w:tcPr>
          <w:p w14:paraId="0763C521" w14:textId="30CEBEB3" w:rsidR="00F265D4" w:rsidRPr="00574217" w:rsidRDefault="00F265D4" w:rsidP="00F265D4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7421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U-</w:t>
            </w:r>
            <w:proofErr w:type="spellStart"/>
            <w:r w:rsidRPr="0057421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CHEck</w:t>
            </w:r>
            <w:proofErr w:type="spellEnd"/>
            <w:r w:rsidRPr="0057421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72186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PART I</w:t>
            </w:r>
          </w:p>
        </w:tc>
      </w:tr>
    </w:tbl>
    <w:p w14:paraId="51D78571" w14:textId="043F4117" w:rsidR="00D64587" w:rsidRDefault="001A0610" w:rsidP="00E417DF">
      <w:pPr>
        <w:pStyle w:val="NoSpacing"/>
        <w:pBdr>
          <w:bottom w:val="single" w:sz="4" w:space="1" w:color="auto"/>
        </w:pBdr>
        <w:rPr>
          <w:rFonts w:ascii="Segoe UI" w:hAnsi="Segoe UI" w:cs="Segoe UI"/>
          <w:sz w:val="20"/>
          <w:szCs w:val="20"/>
        </w:rPr>
      </w:pPr>
      <w:r w:rsidRPr="00574217">
        <w:rPr>
          <w:rFonts w:ascii="Segoe UI" w:hAnsi="Segoe UI" w:cs="Segoe UI"/>
          <w:b/>
          <w:sz w:val="20"/>
          <w:szCs w:val="20"/>
        </w:rPr>
        <w:t>U-</w:t>
      </w:r>
      <w:proofErr w:type="spellStart"/>
      <w:r w:rsidRPr="00574217">
        <w:rPr>
          <w:rFonts w:ascii="Segoe UI" w:hAnsi="Segoe UI" w:cs="Segoe UI"/>
          <w:b/>
          <w:sz w:val="20"/>
          <w:szCs w:val="20"/>
        </w:rPr>
        <w:t>CHEck</w:t>
      </w:r>
      <w:proofErr w:type="spellEnd"/>
      <w:r w:rsidRPr="00574217">
        <w:rPr>
          <w:rFonts w:ascii="Segoe UI" w:hAnsi="Segoe UI" w:cs="Segoe UI"/>
          <w:sz w:val="20"/>
          <w:szCs w:val="20"/>
        </w:rPr>
        <w:t xml:space="preserve"> </w:t>
      </w:r>
      <w:r w:rsidR="00574217" w:rsidRPr="00574217">
        <w:rPr>
          <w:rFonts w:ascii="Segoe UI" w:hAnsi="Segoe UI" w:cs="Segoe UI"/>
          <w:sz w:val="20"/>
          <w:szCs w:val="20"/>
        </w:rPr>
        <w:t>is a targeted review of the</w:t>
      </w:r>
      <w:r w:rsidRPr="00574217">
        <w:rPr>
          <w:rFonts w:ascii="Segoe UI" w:hAnsi="Segoe UI" w:cs="Segoe UI"/>
          <w:sz w:val="20"/>
          <w:szCs w:val="20"/>
        </w:rPr>
        <w:t xml:space="preserve"> Funding Proposal</w:t>
      </w:r>
      <w:r w:rsidR="00574217" w:rsidRPr="00574217">
        <w:rPr>
          <w:rFonts w:ascii="Segoe UI" w:hAnsi="Segoe UI" w:cs="Segoe UI"/>
          <w:sz w:val="20"/>
          <w:szCs w:val="20"/>
        </w:rPr>
        <w:t xml:space="preserve"> (FP) site</w:t>
      </w:r>
      <w:r w:rsidRPr="00574217">
        <w:rPr>
          <w:rFonts w:ascii="Segoe UI" w:hAnsi="Segoe UI" w:cs="Segoe UI"/>
          <w:sz w:val="20"/>
          <w:szCs w:val="20"/>
        </w:rPr>
        <w:t xml:space="preserve"> in ERA </w:t>
      </w:r>
      <w:r w:rsidR="00574217" w:rsidRPr="00574217">
        <w:rPr>
          <w:rFonts w:ascii="Segoe UI" w:hAnsi="Segoe UI" w:cs="Segoe UI"/>
          <w:sz w:val="20"/>
          <w:szCs w:val="20"/>
        </w:rPr>
        <w:t xml:space="preserve">that includes verifying </w:t>
      </w:r>
      <w:r w:rsidR="00574217" w:rsidRPr="00574217">
        <w:rPr>
          <w:rFonts w:ascii="Segoe UI" w:hAnsi="Segoe UI" w:cs="Segoe UI"/>
          <w:b/>
          <w:bCs/>
          <w:sz w:val="20"/>
          <w:szCs w:val="20"/>
        </w:rPr>
        <w:t>FP matches the information submitted to the sponsor</w:t>
      </w:r>
      <w:r w:rsidR="00574217" w:rsidRPr="00574217">
        <w:rPr>
          <w:rFonts w:ascii="Segoe UI" w:hAnsi="Segoe UI" w:cs="Segoe UI"/>
          <w:sz w:val="20"/>
          <w:szCs w:val="20"/>
        </w:rPr>
        <w:t xml:space="preserve"> and identify</w:t>
      </w:r>
      <w:r w:rsidR="00C06A54">
        <w:rPr>
          <w:rFonts w:ascii="Segoe UI" w:hAnsi="Segoe UI" w:cs="Segoe UI"/>
          <w:sz w:val="20"/>
          <w:szCs w:val="20"/>
        </w:rPr>
        <w:t>ing</w:t>
      </w:r>
      <w:r w:rsidR="00574217" w:rsidRPr="00574217">
        <w:rPr>
          <w:rFonts w:ascii="Segoe UI" w:hAnsi="Segoe UI" w:cs="Segoe UI"/>
          <w:sz w:val="20"/>
          <w:szCs w:val="20"/>
        </w:rPr>
        <w:t xml:space="preserve"> </w:t>
      </w:r>
      <w:r w:rsidR="00C06A54">
        <w:rPr>
          <w:rFonts w:ascii="Segoe UI" w:hAnsi="Segoe UI" w:cs="Segoe UI"/>
          <w:sz w:val="20"/>
          <w:szCs w:val="20"/>
        </w:rPr>
        <w:t>data</w:t>
      </w:r>
      <w:r w:rsidR="00574217" w:rsidRPr="00574217">
        <w:rPr>
          <w:rFonts w:ascii="Segoe UI" w:hAnsi="Segoe UI" w:cs="Segoe UI"/>
          <w:sz w:val="20"/>
          <w:szCs w:val="20"/>
        </w:rPr>
        <w:t xml:space="preserve"> that might need to be </w:t>
      </w:r>
      <w:r w:rsidR="00C06A54">
        <w:rPr>
          <w:rFonts w:ascii="Segoe UI" w:hAnsi="Segoe UI" w:cs="Segoe UI"/>
          <w:sz w:val="20"/>
          <w:szCs w:val="20"/>
        </w:rPr>
        <w:t>corrected</w:t>
      </w:r>
      <w:r w:rsidR="00574217" w:rsidRPr="00574217">
        <w:rPr>
          <w:rFonts w:ascii="Segoe UI" w:hAnsi="Segoe UI" w:cs="Segoe UI"/>
          <w:sz w:val="20"/>
          <w:szCs w:val="20"/>
        </w:rPr>
        <w:t>.</w:t>
      </w:r>
      <w:r w:rsidR="00885CB6">
        <w:rPr>
          <w:rFonts w:ascii="Segoe UI" w:hAnsi="Segoe UI" w:cs="Segoe UI"/>
          <w:sz w:val="20"/>
          <w:szCs w:val="20"/>
        </w:rPr>
        <w:t xml:space="preserve"> </w:t>
      </w:r>
      <w:r w:rsidR="00574217" w:rsidRPr="00574217">
        <w:rPr>
          <w:rFonts w:ascii="Segoe UI" w:hAnsi="Segoe UI" w:cs="Segoe UI"/>
          <w:sz w:val="20"/>
          <w:szCs w:val="20"/>
        </w:rPr>
        <w:t>This process</w:t>
      </w:r>
      <w:r w:rsidR="00C06A54">
        <w:rPr>
          <w:rFonts w:ascii="Segoe UI" w:hAnsi="Segoe UI" w:cs="Segoe UI"/>
          <w:sz w:val="20"/>
          <w:szCs w:val="20"/>
        </w:rPr>
        <w:t xml:space="preserve"> should occur prior to award and</w:t>
      </w:r>
      <w:r w:rsidR="00574217" w:rsidRPr="00574217">
        <w:rPr>
          <w:rFonts w:ascii="Segoe UI" w:hAnsi="Segoe UI" w:cs="Segoe UI"/>
          <w:sz w:val="20"/>
          <w:szCs w:val="20"/>
        </w:rPr>
        <w:t xml:space="preserve"> </w:t>
      </w:r>
      <w:r w:rsidRPr="00574217">
        <w:rPr>
          <w:rFonts w:ascii="Segoe UI" w:hAnsi="Segoe UI" w:cs="Segoe UI"/>
          <w:sz w:val="20"/>
          <w:szCs w:val="20"/>
        </w:rPr>
        <w:t>is intended to make internal changes only</w:t>
      </w:r>
      <w:r w:rsidR="00ED1D45">
        <w:rPr>
          <w:rFonts w:ascii="Segoe UI" w:hAnsi="Segoe UI" w:cs="Segoe UI"/>
          <w:sz w:val="20"/>
          <w:szCs w:val="20"/>
        </w:rPr>
        <w:t>.</w:t>
      </w:r>
      <w:r w:rsidRPr="00574217">
        <w:rPr>
          <w:rFonts w:ascii="Segoe UI" w:hAnsi="Segoe UI" w:cs="Segoe UI"/>
          <w:sz w:val="20"/>
          <w:szCs w:val="20"/>
        </w:rPr>
        <w:t xml:space="preserve"> </w:t>
      </w:r>
      <w:r w:rsidR="00ED1D45">
        <w:rPr>
          <w:rFonts w:ascii="Segoe UI" w:hAnsi="Segoe UI" w:cs="Segoe UI"/>
          <w:sz w:val="20"/>
          <w:szCs w:val="20"/>
        </w:rPr>
        <w:t>This process</w:t>
      </w:r>
      <w:r w:rsidRPr="00574217">
        <w:rPr>
          <w:rFonts w:ascii="Segoe UI" w:hAnsi="Segoe UI" w:cs="Segoe UI"/>
          <w:sz w:val="20"/>
          <w:szCs w:val="20"/>
        </w:rPr>
        <w:t xml:space="preserve"> </w:t>
      </w:r>
      <w:r w:rsidRPr="00574217">
        <w:rPr>
          <w:rFonts w:ascii="Segoe UI" w:hAnsi="Segoe UI" w:cs="Segoe UI"/>
          <w:b/>
          <w:bCs/>
          <w:sz w:val="20"/>
          <w:szCs w:val="20"/>
        </w:rPr>
        <w:t>cannot be used to make changes that require prior sponsor approval</w:t>
      </w:r>
      <w:r w:rsidRPr="00574217">
        <w:rPr>
          <w:rFonts w:ascii="Segoe UI" w:hAnsi="Segoe UI" w:cs="Segoe UI"/>
          <w:sz w:val="20"/>
          <w:szCs w:val="20"/>
        </w:rPr>
        <w:t xml:space="preserve">. </w:t>
      </w:r>
      <w:r w:rsidR="00574217" w:rsidRPr="00574217">
        <w:rPr>
          <w:rFonts w:ascii="Segoe UI" w:hAnsi="Segoe UI" w:cs="Segoe UI"/>
          <w:sz w:val="20"/>
          <w:szCs w:val="20"/>
        </w:rPr>
        <w:t xml:space="preserve">Updates to the FP can be made prior to award by running the </w:t>
      </w:r>
      <w:r w:rsidR="00574217" w:rsidRPr="00574217">
        <w:rPr>
          <w:rFonts w:ascii="Segoe UI" w:hAnsi="Segoe UI" w:cs="Segoe UI"/>
          <w:i/>
          <w:iCs/>
          <w:sz w:val="20"/>
          <w:szCs w:val="20"/>
        </w:rPr>
        <w:t>ASU Post-Submission Request</w:t>
      </w:r>
      <w:r w:rsidR="00574217" w:rsidRPr="00574217">
        <w:rPr>
          <w:rFonts w:ascii="Segoe UI" w:hAnsi="Segoe UI" w:cs="Segoe UI"/>
          <w:sz w:val="20"/>
          <w:szCs w:val="20"/>
        </w:rPr>
        <w:t xml:space="preserve"> activity in ERA. Be aware some administrative changes might require re-routing. Refer to </w:t>
      </w:r>
      <w:hyperlink r:id="rId11" w:history="1">
        <w:r w:rsidR="00574217" w:rsidRPr="00574217">
          <w:rPr>
            <w:rStyle w:val="Hyperlink"/>
            <w:rFonts w:ascii="Segoe UI" w:hAnsi="Segoe UI" w:cs="Segoe UI"/>
            <w:sz w:val="20"/>
            <w:szCs w:val="20"/>
          </w:rPr>
          <w:t>WI-SN-40</w:t>
        </w:r>
      </w:hyperlink>
      <w:r w:rsidR="00574217" w:rsidRPr="00574217">
        <w:rPr>
          <w:rFonts w:ascii="Segoe UI" w:hAnsi="Segoe UI" w:cs="Segoe UI"/>
          <w:sz w:val="20"/>
          <w:szCs w:val="20"/>
        </w:rPr>
        <w:t xml:space="preserve"> for more information.</w:t>
      </w:r>
    </w:p>
    <w:p w14:paraId="796149BB" w14:textId="2F42C73E" w:rsidR="00E417DF" w:rsidRDefault="00E417DF" w:rsidP="001A0610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050"/>
        <w:gridCol w:w="3240"/>
        <w:gridCol w:w="4675"/>
      </w:tblGrid>
      <w:tr w:rsidR="00885CB6" w14:paraId="11C0F17B" w14:textId="77777777" w:rsidTr="00885CB6">
        <w:tc>
          <w:tcPr>
            <w:tcW w:w="2425" w:type="dxa"/>
          </w:tcPr>
          <w:p w14:paraId="468D23FC" w14:textId="386C0C28" w:rsidR="00885CB6" w:rsidRPr="00885CB6" w:rsidRDefault="00885CB6" w:rsidP="001A0610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85CB6">
              <w:rPr>
                <w:rFonts w:ascii="Segoe UI" w:hAnsi="Segoe UI" w:cs="Segoe U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FAA6326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AA7229" w14:textId="229B96C2" w:rsidR="00885CB6" w:rsidRPr="00885CB6" w:rsidRDefault="00885CB6" w:rsidP="001A0610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85CB6">
              <w:rPr>
                <w:rFonts w:ascii="Segoe UI" w:hAnsi="Segoe UI" w:cs="Segoe UI"/>
                <w:b/>
                <w:bCs/>
                <w:sz w:val="20"/>
                <w:szCs w:val="20"/>
              </w:rPr>
              <w:t>Funding Proposal Number/Link: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3EA6211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5CB6" w14:paraId="324534DC" w14:textId="77777777" w:rsidTr="00885CB6">
        <w:tc>
          <w:tcPr>
            <w:tcW w:w="2425" w:type="dxa"/>
          </w:tcPr>
          <w:p w14:paraId="31FCC437" w14:textId="3B5870EA" w:rsidR="00885CB6" w:rsidRPr="00885CB6" w:rsidRDefault="00885CB6" w:rsidP="001A0610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Anticipated Start Date: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900453A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A6C9458" w14:textId="7E41BF65" w:rsidR="00885CB6" w:rsidRPr="00885CB6" w:rsidRDefault="00885CB6" w:rsidP="00885CB6">
            <w:pPr>
              <w:pStyle w:val="NoSpacing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Assigned RA: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283B861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3625B5" w14:textId="77777777" w:rsidR="00E417DF" w:rsidRPr="00574217" w:rsidRDefault="00E417DF" w:rsidP="001A0610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682"/>
        <w:gridCol w:w="1010"/>
        <w:gridCol w:w="2603"/>
        <w:gridCol w:w="942"/>
        <w:gridCol w:w="1780"/>
        <w:gridCol w:w="767"/>
        <w:gridCol w:w="1082"/>
        <w:gridCol w:w="3524"/>
      </w:tblGrid>
      <w:tr w:rsidR="00A85048" w:rsidRPr="00F265D4" w14:paraId="32CC9DAB" w14:textId="77777777" w:rsidTr="00CB7956">
        <w:tc>
          <w:tcPr>
            <w:tcW w:w="14390" w:type="dxa"/>
            <w:gridSpan w:val="8"/>
            <w:tcBorders>
              <w:bottom w:val="single" w:sz="4" w:space="0" w:color="auto"/>
            </w:tcBorders>
            <w:shd w:val="clear" w:color="auto" w:fill="5C6670"/>
          </w:tcPr>
          <w:p w14:paraId="02593180" w14:textId="17C337C2" w:rsidR="00A85048" w:rsidRPr="00F265D4" w:rsidRDefault="00A85048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ERA F</w:t>
            </w:r>
            <w:r w:rsidR="0058170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P SITE</w:t>
            </w:r>
            <w:r w:rsidR="00203BB5" w:rsidRPr="00F265D4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– ADMINISTRATIVE DATA CHECK</w:t>
            </w:r>
          </w:p>
        </w:tc>
      </w:tr>
      <w:tr w:rsidR="00F265D4" w:rsidRPr="00F265D4" w14:paraId="270842A0" w14:textId="77777777" w:rsidTr="00756AE6">
        <w:tc>
          <w:tcPr>
            <w:tcW w:w="2682" w:type="dxa"/>
            <w:shd w:val="clear" w:color="auto" w:fill="auto"/>
          </w:tcPr>
          <w:p w14:paraId="6BFDCE05" w14:textId="7DEA8B43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010" w:type="dxa"/>
            <w:shd w:val="clear" w:color="auto" w:fill="auto"/>
          </w:tcPr>
          <w:p w14:paraId="02D59041" w14:textId="700F6040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ADBEDF7" w14:textId="04190597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0244DCE0" w14:textId="1B90F87A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082" w:type="dxa"/>
            <w:shd w:val="clear" w:color="auto" w:fill="auto"/>
          </w:tcPr>
          <w:p w14:paraId="26DA1D12" w14:textId="64F973C7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24" w:type="dxa"/>
            <w:shd w:val="clear" w:color="auto" w:fill="auto"/>
          </w:tcPr>
          <w:p w14:paraId="693EBDE7" w14:textId="43E2C588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</w:tr>
      <w:tr w:rsidR="00756AE6" w:rsidRPr="00F265D4" w14:paraId="1FA6C45D" w14:textId="77777777" w:rsidTr="00756AE6">
        <w:tc>
          <w:tcPr>
            <w:tcW w:w="2682" w:type="dxa"/>
          </w:tcPr>
          <w:p w14:paraId="22BE8FCB" w14:textId="1178EB50" w:rsidR="00203BB5" w:rsidRPr="00F265D4" w:rsidRDefault="00647FDD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616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0E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Lead Financial Unit</w:t>
            </w:r>
          </w:p>
        </w:tc>
        <w:tc>
          <w:tcPr>
            <w:tcW w:w="1010" w:type="dxa"/>
          </w:tcPr>
          <w:p w14:paraId="039F18AB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5F5C8339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7B231026" w14:textId="44F91ED4" w:rsidR="00203BB5" w:rsidRPr="00F265D4" w:rsidRDefault="00647FDD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40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B5" w:rsidRPr="00F265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Internal PI</w:t>
            </w:r>
          </w:p>
        </w:tc>
        <w:tc>
          <w:tcPr>
            <w:tcW w:w="1082" w:type="dxa"/>
          </w:tcPr>
          <w:p w14:paraId="0B2F77F8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01C28CF8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6AE6" w:rsidRPr="00F265D4" w14:paraId="77D31C6E" w14:textId="77777777" w:rsidTr="00756AE6">
        <w:tc>
          <w:tcPr>
            <w:tcW w:w="2682" w:type="dxa"/>
          </w:tcPr>
          <w:p w14:paraId="78EB04D0" w14:textId="231B6CBA" w:rsidR="00203BB5" w:rsidRPr="00F265D4" w:rsidRDefault="00647FDD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421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B5" w:rsidRPr="00F265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REC/RID/</w:t>
            </w:r>
            <w:proofErr w:type="spellStart"/>
            <w:r w:rsidR="00203BB5" w:rsidRPr="00F265D4">
              <w:rPr>
                <w:rFonts w:ascii="Segoe UI" w:hAnsi="Segoe UI" w:cs="Segoe UI"/>
                <w:sz w:val="18"/>
                <w:szCs w:val="18"/>
              </w:rPr>
              <w:t>IIA</w:t>
            </w:r>
            <w:proofErr w:type="spellEnd"/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Allocations</w:t>
            </w:r>
          </w:p>
        </w:tc>
        <w:tc>
          <w:tcPr>
            <w:tcW w:w="1010" w:type="dxa"/>
          </w:tcPr>
          <w:p w14:paraId="6B24A28A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7A6857F5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10035834" w14:textId="5382CE96" w:rsidR="00203BB5" w:rsidRPr="00F265D4" w:rsidRDefault="00647FDD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189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B5" w:rsidRPr="00F265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Cost-Share Allocations</w:t>
            </w:r>
          </w:p>
        </w:tc>
        <w:tc>
          <w:tcPr>
            <w:tcW w:w="1082" w:type="dxa"/>
          </w:tcPr>
          <w:p w14:paraId="6B5B82A7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7245B8E5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7956" w:rsidRPr="00F265D4" w14:paraId="11CDBC39" w14:textId="77777777" w:rsidTr="00CB7956">
        <w:tc>
          <w:tcPr>
            <w:tcW w:w="14390" w:type="dxa"/>
            <w:gridSpan w:val="8"/>
            <w:shd w:val="clear" w:color="auto" w:fill="5C6670"/>
          </w:tcPr>
          <w:p w14:paraId="1CAF72A4" w14:textId="6D0C131D" w:rsidR="00CB7956" w:rsidRPr="00F265D4" w:rsidRDefault="00CB7956" w:rsidP="00CB7956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8170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ERA FP SITE  – PROPOSAL DATA CHECK </w:t>
            </w:r>
            <w:r w:rsidRPr="0058170E"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>ALL</w:t>
            </w:r>
            <w:r w:rsidRPr="0058170E"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 xml:space="preserve"> SUBMISSIONS)</w:t>
            </w:r>
          </w:p>
        </w:tc>
      </w:tr>
      <w:tr w:rsidR="00CB7956" w:rsidRPr="00F265D4" w14:paraId="56A3A031" w14:textId="34C62E9A" w:rsidTr="00756AE6">
        <w:tc>
          <w:tcPr>
            <w:tcW w:w="2682" w:type="dxa"/>
          </w:tcPr>
          <w:p w14:paraId="02DBCDC5" w14:textId="5862B333" w:rsidR="00CB7956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274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Special Reviews</w:t>
            </w:r>
          </w:p>
        </w:tc>
        <w:tc>
          <w:tcPr>
            <w:tcW w:w="1010" w:type="dxa"/>
          </w:tcPr>
          <w:p w14:paraId="4571A707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342194AF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0751BF97" w14:textId="29828FB2" w:rsidR="00CB7956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745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Budget</w:t>
            </w:r>
          </w:p>
        </w:tc>
        <w:tc>
          <w:tcPr>
            <w:tcW w:w="1082" w:type="dxa"/>
          </w:tcPr>
          <w:p w14:paraId="662FB84E" w14:textId="2ED95315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4FBE67DE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7956" w:rsidRPr="00F265D4" w14:paraId="75081F7F" w14:textId="76EF2AE5" w:rsidTr="00756AE6">
        <w:tc>
          <w:tcPr>
            <w:tcW w:w="2682" w:type="dxa"/>
          </w:tcPr>
          <w:p w14:paraId="4DD8A0B2" w14:textId="46671B0B" w:rsidR="00CB7956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286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Cost-Share</w:t>
            </w:r>
          </w:p>
        </w:tc>
        <w:tc>
          <w:tcPr>
            <w:tcW w:w="1010" w:type="dxa"/>
          </w:tcPr>
          <w:p w14:paraId="0A999CD7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4222A538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53" w:type="dxa"/>
            <w:gridSpan w:val="4"/>
          </w:tcPr>
          <w:p w14:paraId="6B569E69" w14:textId="4989BDC4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Post-Submission budget changes have been made, has the most recent sponsor-approved budget been promoted to “Current” in ERA?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2583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76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CB7956" w:rsidRPr="00F265D4" w14:paraId="0810F4CE" w14:textId="77777777" w:rsidTr="00CB7956">
        <w:tc>
          <w:tcPr>
            <w:tcW w:w="14390" w:type="dxa"/>
            <w:gridSpan w:val="8"/>
            <w:shd w:val="clear" w:color="auto" w:fill="5C6670"/>
          </w:tcPr>
          <w:p w14:paraId="07093A5F" w14:textId="6BD65B4E" w:rsidR="00CB7956" w:rsidRPr="0058170E" w:rsidRDefault="00CB7956" w:rsidP="00CB7956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58170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ERA FP SITE  – PROPOSAL DATA CHECK </w:t>
            </w:r>
            <w:r w:rsidRPr="0058170E"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>(NON-S2S SUBMISSIONS)</w:t>
            </w:r>
          </w:p>
        </w:tc>
      </w:tr>
      <w:tr w:rsidR="00CB7956" w:rsidRPr="00F265D4" w14:paraId="21C806F3" w14:textId="77777777" w:rsidTr="00CB7956">
        <w:tc>
          <w:tcPr>
            <w:tcW w:w="14390" w:type="dxa"/>
            <w:gridSpan w:val="8"/>
          </w:tcPr>
          <w:p w14:paraId="46A77889" w14:textId="31BB7532" w:rsidR="00CB7956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004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Is a copy of submitted proposal available in ERA?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535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86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753367" w:rsidRPr="00F265D4" w14:paraId="6288403D" w14:textId="77777777" w:rsidTr="009B522C">
        <w:tc>
          <w:tcPr>
            <w:tcW w:w="2682" w:type="dxa"/>
          </w:tcPr>
          <w:p w14:paraId="70ED6FFD" w14:textId="71F2D62C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010" w:type="dxa"/>
          </w:tcPr>
          <w:p w14:paraId="5FEE2F2D" w14:textId="0C0F3E10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45" w:type="dxa"/>
            <w:gridSpan w:val="2"/>
          </w:tcPr>
          <w:p w14:paraId="157DE1DB" w14:textId="726A431B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1780" w:type="dxa"/>
          </w:tcPr>
          <w:p w14:paraId="194E3958" w14:textId="4E96041B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849" w:type="dxa"/>
            <w:gridSpan w:val="2"/>
          </w:tcPr>
          <w:p w14:paraId="68FAB3F1" w14:textId="6C284E42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24" w:type="dxa"/>
          </w:tcPr>
          <w:p w14:paraId="53223641" w14:textId="1BA58EC8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</w:tr>
      <w:tr w:rsidR="00753367" w:rsidRPr="00F265D4" w14:paraId="621C2BE4" w14:textId="77777777" w:rsidTr="009B522C">
        <w:tc>
          <w:tcPr>
            <w:tcW w:w="2682" w:type="dxa"/>
          </w:tcPr>
          <w:p w14:paraId="36C9AE13" w14:textId="1A0408BD" w:rsidR="00753367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543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Sponsor</w:t>
            </w:r>
          </w:p>
        </w:tc>
        <w:tc>
          <w:tcPr>
            <w:tcW w:w="1010" w:type="dxa"/>
          </w:tcPr>
          <w:p w14:paraId="7227D5B5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5FE37FD3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0" w:type="dxa"/>
          </w:tcPr>
          <w:p w14:paraId="35ABA3E2" w14:textId="407191EC" w:rsidR="00753367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6735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Project Title</w:t>
            </w:r>
          </w:p>
        </w:tc>
        <w:tc>
          <w:tcPr>
            <w:tcW w:w="1849" w:type="dxa"/>
            <w:gridSpan w:val="2"/>
          </w:tcPr>
          <w:p w14:paraId="14BAF3F7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763ECBC5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367" w:rsidRPr="00F265D4" w14:paraId="63703F23" w14:textId="77777777" w:rsidTr="009B522C">
        <w:tc>
          <w:tcPr>
            <w:tcW w:w="2682" w:type="dxa"/>
          </w:tcPr>
          <w:p w14:paraId="54BD6957" w14:textId="51545F9C" w:rsidR="00753367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573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Prime Sponsor</w:t>
            </w:r>
          </w:p>
        </w:tc>
        <w:tc>
          <w:tcPr>
            <w:tcW w:w="1010" w:type="dxa"/>
          </w:tcPr>
          <w:p w14:paraId="017F0E71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48DD6FA3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0" w:type="dxa"/>
          </w:tcPr>
          <w:p w14:paraId="7210918B" w14:textId="4256FA8C" w:rsidR="00753367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89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Sub Institutions</w:t>
            </w:r>
          </w:p>
        </w:tc>
        <w:tc>
          <w:tcPr>
            <w:tcW w:w="1849" w:type="dxa"/>
            <w:gridSpan w:val="2"/>
          </w:tcPr>
          <w:p w14:paraId="00AC847A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6CC1D75F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367" w:rsidRPr="00F265D4" w14:paraId="4FFC0763" w14:textId="77777777" w:rsidTr="009B522C">
        <w:tc>
          <w:tcPr>
            <w:tcW w:w="2682" w:type="dxa"/>
          </w:tcPr>
          <w:p w14:paraId="225AB755" w14:textId="3117A1D7" w:rsidR="00753367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1491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Senior Personnel</w:t>
            </w:r>
          </w:p>
        </w:tc>
        <w:tc>
          <w:tcPr>
            <w:tcW w:w="1010" w:type="dxa"/>
          </w:tcPr>
          <w:p w14:paraId="0D37EA9C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125C9F91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0" w:type="dxa"/>
          </w:tcPr>
          <w:p w14:paraId="06624892" w14:textId="149CE481" w:rsidR="00753367" w:rsidRPr="00F265D4" w:rsidRDefault="00647FDD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07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Project Dates</w:t>
            </w:r>
          </w:p>
        </w:tc>
        <w:tc>
          <w:tcPr>
            <w:tcW w:w="1849" w:type="dxa"/>
            <w:gridSpan w:val="2"/>
          </w:tcPr>
          <w:p w14:paraId="0386BE6E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4A4B90BA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367" w:rsidRPr="00F265D4" w14:paraId="047F5050" w14:textId="77777777" w:rsidTr="00753367">
        <w:tc>
          <w:tcPr>
            <w:tcW w:w="14390" w:type="dxa"/>
            <w:gridSpan w:val="8"/>
            <w:shd w:val="clear" w:color="auto" w:fill="5C6670"/>
          </w:tcPr>
          <w:p w14:paraId="4688ADC6" w14:textId="1FF7AC7C" w:rsidR="00753367" w:rsidRPr="00753367" w:rsidRDefault="00753367" w:rsidP="0075336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753367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OTHER UNIT LEVEL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CHECKS</w:t>
            </w:r>
          </w:p>
        </w:tc>
      </w:tr>
      <w:tr w:rsidR="00DC33C4" w:rsidRPr="00F265D4" w14:paraId="14E72738" w14:textId="77777777" w:rsidTr="005A01B2">
        <w:tc>
          <w:tcPr>
            <w:tcW w:w="6295" w:type="dxa"/>
            <w:gridSpan w:val="3"/>
          </w:tcPr>
          <w:p w14:paraId="06342E64" w14:textId="7DCF4E63" w:rsidR="00DC33C4" w:rsidRPr="00756AE6" w:rsidRDefault="005A01B2" w:rsidP="00756AE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Are department reviews complete?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       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</w:t>
            </w:r>
          </w:p>
        </w:tc>
        <w:tc>
          <w:tcPr>
            <w:tcW w:w="8095" w:type="dxa"/>
            <w:gridSpan w:val="5"/>
          </w:tcPr>
          <w:p w14:paraId="028DCC66" w14:textId="09149FA1" w:rsidR="00DC33C4" w:rsidRPr="00756AE6" w:rsidRDefault="00647FDD" w:rsidP="00756AE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79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6130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send reminder to pending approvers</w:t>
            </w:r>
          </w:p>
        </w:tc>
      </w:tr>
      <w:tr w:rsidR="005A01B2" w:rsidRPr="00F265D4" w14:paraId="11D58EB1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26B60F4E" w14:textId="7B7A7E6C" w:rsidR="005A01B2" w:rsidRPr="00756AE6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F&amp;A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waiver required, is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F&amp;A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waiver fully approved in ERA?        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3175DE15" w14:textId="6864BF48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647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51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send reminder to pending approvers</w:t>
            </w:r>
          </w:p>
        </w:tc>
      </w:tr>
      <w:tr w:rsidR="005A01B2" w:rsidRPr="00F265D4" w14:paraId="3BCAD18A" w14:textId="77777777" w:rsidTr="005A01B2">
        <w:tc>
          <w:tcPr>
            <w:tcW w:w="6295" w:type="dxa"/>
            <w:gridSpan w:val="3"/>
          </w:tcPr>
          <w:p w14:paraId="2FE7F94E" w14:textId="66115371" w:rsidR="005A01B2" w:rsidRPr="00756AE6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Will a new ERA Unit be needed?                                                          </w:t>
            </w:r>
          </w:p>
        </w:tc>
        <w:tc>
          <w:tcPr>
            <w:tcW w:w="8095" w:type="dxa"/>
            <w:gridSpan w:val="5"/>
          </w:tcPr>
          <w:p w14:paraId="7153ED7D" w14:textId="7C0B0F62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79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24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    I</w:t>
            </w:r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f Yes, submit </w:t>
            </w:r>
            <w:hyperlink r:id="rId12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New ERA Unit Request</w:t>
              </w:r>
            </w:hyperlink>
            <w:r w:rsidR="005A01B2" w:rsidRPr="00B754D4">
              <w:rPr>
                <w:rStyle w:val="Hyperlink"/>
                <w:rFonts w:ascii="Segoe UI" w:hAnsi="Segoe UI" w:cs="Segoe UI"/>
                <w:sz w:val="18"/>
                <w:szCs w:val="18"/>
                <w:u w:val="none"/>
              </w:rPr>
              <w:t xml:space="preserve">     </w:t>
            </w:r>
            <w:r w:rsidR="005A01B2">
              <w:rPr>
                <w:rStyle w:val="Hyperlink"/>
                <w:rFonts w:ascii="Segoe UI" w:hAnsi="Segoe UI" w:cs="Segoe UI"/>
                <w:color w:val="auto"/>
                <w:sz w:val="18"/>
                <w:szCs w:val="18"/>
                <w:u w:val="none"/>
              </w:rPr>
              <w:t>(Process takes 3-5 Business Days)</w:t>
            </w:r>
          </w:p>
        </w:tc>
      </w:tr>
      <w:tr w:rsidR="005A01B2" w:rsidRPr="00F265D4" w14:paraId="5D69E1B5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65F90648" w14:textId="7BE8A0F8" w:rsidR="005A01B2" w:rsidRPr="00756AE6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Will a new Workday Cost Center be need?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1D72EFE5" w14:textId="4F5A27D3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914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838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Yes, run the </w:t>
            </w:r>
            <w:hyperlink r:id="rId13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Create Request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task in Workday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(Process takes 5-7 Business Days)</w:t>
            </w:r>
          </w:p>
        </w:tc>
      </w:tr>
      <w:tr w:rsidR="005A01B2" w:rsidRPr="00F265D4" w14:paraId="103FCA0F" w14:textId="77777777" w:rsidTr="005A01B2">
        <w:tc>
          <w:tcPr>
            <w:tcW w:w="6295" w:type="dxa"/>
            <w:gridSpan w:val="3"/>
          </w:tcPr>
          <w:p w14:paraId="3B9765ED" w14:textId="5F70AAFD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Will a new Workday Grant Hierarchy be needed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95" w:type="dxa"/>
            <w:gridSpan w:val="5"/>
          </w:tcPr>
          <w:p w14:paraId="3A2DF5E9" w14:textId="741E6641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873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218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Yes, run the </w:t>
            </w:r>
            <w:hyperlink r:id="rId14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Create Request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task in Workday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(Process takes 5-7 Business Days)</w:t>
            </w:r>
          </w:p>
        </w:tc>
      </w:tr>
      <w:tr w:rsidR="005A01B2" w:rsidRPr="00F265D4" w14:paraId="5818138A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7A374FD4" w14:textId="2D566AD9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Will new Workday Optional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Worktags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be needed?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36FE6291" w14:textId="4D45B509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818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597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Yes, run the </w:t>
            </w:r>
            <w:hyperlink r:id="rId15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Create Request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task in Workday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(Process takes 5-7 Business Days)</w:t>
            </w:r>
          </w:p>
        </w:tc>
      </w:tr>
      <w:tr w:rsidR="005A01B2" w:rsidRPr="00F265D4" w14:paraId="56787B2E" w14:textId="77777777" w:rsidTr="005A01B2">
        <w:tc>
          <w:tcPr>
            <w:tcW w:w="6295" w:type="dxa"/>
            <w:gridSpan w:val="3"/>
          </w:tcPr>
          <w:p w14:paraId="2EB27E2F" w14:textId="7051BED8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hyperlink r:id="rId16" w:history="1">
              <w:r w:rsidRPr="005A01B2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Human Subjects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are involved, has PI initiated IRB process?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</w:t>
            </w:r>
          </w:p>
        </w:tc>
        <w:tc>
          <w:tcPr>
            <w:tcW w:w="8095" w:type="dxa"/>
            <w:gridSpan w:val="5"/>
          </w:tcPr>
          <w:p w14:paraId="109F9DE1" w14:textId="4CD95FB9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783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9272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7DF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>(Process takes one to four weeks)</w:t>
            </w:r>
          </w:p>
        </w:tc>
      </w:tr>
      <w:tr w:rsidR="005A01B2" w:rsidRPr="00F265D4" w14:paraId="31609B88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671A879F" w14:textId="4BADFDB4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hyperlink r:id="rId17" w:history="1"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 xml:space="preserve">Vertebrate </w:t>
              </w:r>
              <w:r w:rsidR="009B522C"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</w:t>
              </w:r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nimals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are involved, has PI initiated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IACUC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process?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7FD1DEE3" w14:textId="45E6E70D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101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0594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7DF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9B522C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(Process takes up to three weeks)</w:t>
            </w:r>
          </w:p>
        </w:tc>
      </w:tr>
      <w:tr w:rsidR="005A01B2" w:rsidRPr="00F265D4" w14:paraId="7486CC14" w14:textId="77777777" w:rsidTr="005A01B2">
        <w:tc>
          <w:tcPr>
            <w:tcW w:w="6295" w:type="dxa"/>
            <w:gridSpan w:val="3"/>
          </w:tcPr>
          <w:p w14:paraId="4EE6854E" w14:textId="1D39402C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Native American Involvement, has PI initiated Cultural Review process?</w:t>
            </w:r>
          </w:p>
        </w:tc>
        <w:tc>
          <w:tcPr>
            <w:tcW w:w="8095" w:type="dxa"/>
            <w:gridSpan w:val="5"/>
          </w:tcPr>
          <w:p w14:paraId="7C94D39B" w14:textId="6DC951EF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029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135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9B522C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(Process may take weeks and up to six months)</w:t>
            </w:r>
          </w:p>
        </w:tc>
      </w:tr>
      <w:tr w:rsidR="005A01B2" w:rsidRPr="00F265D4" w14:paraId="3EFEAB01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72501552" w14:textId="16C4AF97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Biological Materials are involved, has PI initiated approval process?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054EE6F3" w14:textId="26BF124B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280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679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9B522C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(Process takes up to three weeks)</w:t>
            </w:r>
          </w:p>
        </w:tc>
      </w:tr>
      <w:tr w:rsidR="005A01B2" w:rsidRPr="00F265D4" w14:paraId="524D50F2" w14:textId="77777777" w:rsidTr="005A01B2">
        <w:tc>
          <w:tcPr>
            <w:tcW w:w="6295" w:type="dxa"/>
            <w:gridSpan w:val="3"/>
          </w:tcPr>
          <w:p w14:paraId="6B455CC4" w14:textId="76EC9E10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hyperlink r:id="rId18" w:history="1">
              <w:r w:rsidR="009B522C"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</w:t>
              </w:r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 xml:space="preserve">cientific </w:t>
              </w:r>
              <w:r w:rsidR="009B522C"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</w:t>
              </w:r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iving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is involved, has PI contacted ORIA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095" w:type="dxa"/>
            <w:gridSpan w:val="5"/>
          </w:tcPr>
          <w:p w14:paraId="5F04B2D4" w14:textId="6B429772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7169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60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contact ORIA (Process takes up to 60 days)</w:t>
            </w:r>
          </w:p>
        </w:tc>
      </w:tr>
      <w:tr w:rsidR="005A01B2" w:rsidRPr="00F265D4" w14:paraId="69ADDF89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074D95DB" w14:textId="36569EDE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project includes subawards, is the correct institution listed in ERA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467AA237" w14:textId="7BF0D999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301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91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>If No, run ASU Post-Submission Request activity in ERA and update.</w:t>
            </w:r>
          </w:p>
        </w:tc>
      </w:tr>
      <w:tr w:rsidR="005A01B2" w:rsidRPr="00F265D4" w14:paraId="026D3C59" w14:textId="77777777" w:rsidTr="005A01B2">
        <w:tc>
          <w:tcPr>
            <w:tcW w:w="6295" w:type="dxa"/>
            <w:gridSpan w:val="3"/>
          </w:tcPr>
          <w:p w14:paraId="4AF31E14" w14:textId="19764F0A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project includes subawards, has the unit received all required docs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</w:p>
        </w:tc>
        <w:tc>
          <w:tcPr>
            <w:tcW w:w="8095" w:type="dxa"/>
            <w:gridSpan w:val="5"/>
          </w:tcPr>
          <w:p w14:paraId="6BD5C180" w14:textId="5027BA4C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441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532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reach out to subaward institution to request </w:t>
            </w:r>
            <w:hyperlink r:id="rId19" w:anchor="Subaward%20from%20ASU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subaward documents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5A01B2" w:rsidRPr="00F265D4" w14:paraId="32509E7C" w14:textId="77777777" w:rsidTr="00E417DF">
        <w:tc>
          <w:tcPr>
            <w:tcW w:w="6295" w:type="dxa"/>
            <w:gridSpan w:val="3"/>
            <w:shd w:val="clear" w:color="auto" w:fill="EDEDED" w:themeFill="accent3" w:themeFillTint="33"/>
          </w:tcPr>
          <w:p w14:paraId="70388139" w14:textId="2163C83C" w:rsidR="005A01B2" w:rsidRDefault="00872186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project includes subawards, is the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subawardee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a supplier in Workday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42C247FD" w14:textId="761240C3" w:rsidR="005A01B2" w:rsidRPr="00756AE6" w:rsidRDefault="00647FDD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182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86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289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86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 NO     If 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No, </w:t>
            </w:r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initiate the </w:t>
            </w:r>
            <w:hyperlink r:id="rId20" w:anchor="supplier-set-up" w:history="1">
              <w:r w:rsidR="00872186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Supplier Set-Up</w:t>
              </w:r>
            </w:hyperlink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 process</w:t>
            </w:r>
            <w:r w:rsidR="00E202CC">
              <w:rPr>
                <w:rFonts w:ascii="Segoe UI" w:hAnsi="Segoe UI" w:cs="Segoe UI"/>
                <w:sz w:val="18"/>
                <w:szCs w:val="18"/>
              </w:rPr>
              <w:t xml:space="preserve"> (Process takes 3-5 Business Days)</w:t>
            </w:r>
          </w:p>
        </w:tc>
      </w:tr>
    </w:tbl>
    <w:p w14:paraId="6E286809" w14:textId="66B47750" w:rsidR="00ED1D45" w:rsidRPr="00ED1D45" w:rsidRDefault="00ED1D45" w:rsidP="00ED1D45">
      <w:pPr>
        <w:jc w:val="right"/>
        <w:rPr>
          <w:rFonts w:ascii="Segoe UI" w:hAnsi="Segoe UI" w:cs="Segoe UI"/>
          <w:b/>
          <w:bCs/>
        </w:rPr>
      </w:pPr>
      <w:r w:rsidRPr="00ED1D45">
        <w:rPr>
          <w:rFonts w:ascii="Segoe UI" w:hAnsi="Segoe UI" w:cs="Segoe UI"/>
          <w:b/>
          <w:bCs/>
        </w:rPr>
        <w:t xml:space="preserve">Go On to </w:t>
      </w:r>
      <w:hyperlink w:anchor="_U-CHEck_PART_II" w:history="1">
        <w:r w:rsidRPr="00ED1D45">
          <w:rPr>
            <w:rStyle w:val="Hyperlink"/>
            <w:rFonts w:ascii="Segoe UI" w:hAnsi="Segoe UI" w:cs="Segoe UI"/>
            <w:b/>
            <w:bCs/>
          </w:rPr>
          <w:t>U-</w:t>
        </w:r>
        <w:proofErr w:type="spellStart"/>
        <w:r w:rsidRPr="00ED1D45">
          <w:rPr>
            <w:rStyle w:val="Hyperlink"/>
            <w:rFonts w:ascii="Segoe UI" w:hAnsi="Segoe UI" w:cs="Segoe UI"/>
            <w:b/>
            <w:bCs/>
          </w:rPr>
          <w:t>CHEck</w:t>
        </w:r>
        <w:proofErr w:type="spellEnd"/>
        <w:r w:rsidRPr="00ED1D45">
          <w:rPr>
            <w:rStyle w:val="Hyperlink"/>
            <w:rFonts w:ascii="Segoe UI" w:hAnsi="Segoe UI" w:cs="Segoe UI"/>
            <w:b/>
            <w:bCs/>
          </w:rPr>
          <w:t xml:space="preserve"> PART II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D1D45" w14:paraId="2FE8A14E" w14:textId="77777777" w:rsidTr="00ED1D45">
        <w:trPr>
          <w:trHeight w:val="170"/>
        </w:trPr>
        <w:tc>
          <w:tcPr>
            <w:tcW w:w="14390" w:type="dxa"/>
            <w:shd w:val="clear" w:color="auto" w:fill="8C1D40"/>
          </w:tcPr>
          <w:p w14:paraId="4D14BECD" w14:textId="2493E610" w:rsidR="00ED1D45" w:rsidRPr="00ED1D45" w:rsidRDefault="00ED1D45" w:rsidP="00ED1D45">
            <w:pPr>
              <w:pStyle w:val="Heading1"/>
              <w:jc w:val="center"/>
              <w:outlineLvl w:val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bookmarkStart w:id="1" w:name="_U-CHEck_PART_II"/>
            <w:bookmarkEnd w:id="1"/>
            <w:r w:rsidRPr="00ED1D4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lastRenderedPageBreak/>
              <w:t>U-</w:t>
            </w:r>
            <w:proofErr w:type="spellStart"/>
            <w:r w:rsidRPr="00ED1D4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CHEck</w:t>
            </w:r>
            <w:proofErr w:type="spellEnd"/>
            <w:r w:rsidRPr="00ED1D4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PART II</w:t>
            </w:r>
          </w:p>
        </w:tc>
      </w:tr>
      <w:tr w:rsidR="00ED1D45" w14:paraId="1098D692" w14:textId="77777777" w:rsidTr="00ED1D45">
        <w:tc>
          <w:tcPr>
            <w:tcW w:w="14390" w:type="dxa"/>
          </w:tcPr>
          <w:p w14:paraId="5DEB4AFC" w14:textId="77777777" w:rsidR="00ED1D45" w:rsidRDefault="005253C5" w:rsidP="00ED1D4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Part II of U-</w:t>
            </w:r>
            <w:proofErr w:type="spellStart"/>
            <w:r>
              <w:rPr>
                <w:rFonts w:ascii="Segoe UI" w:hAnsi="Segoe UI" w:cs="Segoe UI"/>
              </w:rPr>
              <w:t>CHEck</w:t>
            </w:r>
            <w:proofErr w:type="spellEnd"/>
            <w:r>
              <w:rPr>
                <w:rFonts w:ascii="Segoe UI" w:hAnsi="Segoe UI" w:cs="Segoe UI"/>
              </w:rPr>
              <w:t xml:space="preserve"> consists of notifying </w:t>
            </w:r>
            <w:proofErr w:type="spellStart"/>
            <w:r>
              <w:rPr>
                <w:rFonts w:ascii="Segoe UI" w:hAnsi="Segoe UI" w:cs="Segoe UI"/>
              </w:rPr>
              <w:t>ORSPA</w:t>
            </w:r>
            <w:proofErr w:type="spellEnd"/>
            <w:r>
              <w:rPr>
                <w:rFonts w:ascii="Segoe UI" w:hAnsi="Segoe UI" w:cs="Segoe UI"/>
              </w:rPr>
              <w:t xml:space="preserve"> that the unit review is complete and communicating any information that would be useful to the AMT </w:t>
            </w:r>
            <w:proofErr w:type="spellStart"/>
            <w:r>
              <w:rPr>
                <w:rFonts w:ascii="Segoe UI" w:hAnsi="Segoe UI" w:cs="Segoe UI"/>
              </w:rPr>
              <w:t>GCO</w:t>
            </w:r>
            <w:proofErr w:type="spellEnd"/>
            <w:r>
              <w:rPr>
                <w:rFonts w:ascii="Segoe UI" w:hAnsi="Segoe UI" w:cs="Segoe UI"/>
              </w:rPr>
              <w:t xml:space="preserve"> at activation time. To complete Part II of U-</w:t>
            </w:r>
            <w:proofErr w:type="spellStart"/>
            <w:r>
              <w:rPr>
                <w:rFonts w:ascii="Segoe UI" w:hAnsi="Segoe UI" w:cs="Segoe UI"/>
              </w:rPr>
              <w:t>CHEck</w:t>
            </w:r>
            <w:proofErr w:type="spellEnd"/>
            <w:r>
              <w:rPr>
                <w:rFonts w:ascii="Segoe UI" w:hAnsi="Segoe UI" w:cs="Segoe UI"/>
              </w:rPr>
              <w:t>:</w:t>
            </w:r>
          </w:p>
          <w:p w14:paraId="27B7AC6E" w14:textId="77777777" w:rsidR="005253C5" w:rsidRDefault="005253C5" w:rsidP="005253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Complete the form below</w:t>
            </w:r>
          </w:p>
          <w:p w14:paraId="07DED80E" w14:textId="1B39753F" w:rsidR="005253C5" w:rsidRDefault="006E5AD5" w:rsidP="005253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Run the</w:t>
            </w:r>
            <w:r w:rsidR="005253C5">
              <w:rPr>
                <w:rFonts w:ascii="Segoe UI" w:hAnsi="Segoe UI" w:cs="Segoe UI"/>
              </w:rPr>
              <w:t xml:space="preserve"> </w:t>
            </w:r>
            <w:r w:rsidR="005253C5" w:rsidRPr="005253C5">
              <w:rPr>
                <w:rFonts w:ascii="Segoe UI" w:hAnsi="Segoe UI" w:cs="Segoe UI"/>
                <w:i/>
                <w:iCs/>
              </w:rPr>
              <w:t xml:space="preserve">Notify </w:t>
            </w:r>
            <w:proofErr w:type="spellStart"/>
            <w:r w:rsidR="005253C5" w:rsidRPr="005253C5">
              <w:rPr>
                <w:rFonts w:ascii="Segoe UI" w:hAnsi="Segoe UI" w:cs="Segoe UI"/>
                <w:i/>
                <w:iCs/>
              </w:rPr>
              <w:t>PNT</w:t>
            </w:r>
            <w:proofErr w:type="spellEnd"/>
            <w:r w:rsidR="005253C5">
              <w:rPr>
                <w:rFonts w:ascii="Segoe UI" w:hAnsi="Segoe UI" w:cs="Segoe UI"/>
              </w:rPr>
              <w:t xml:space="preserve"> action in ERA</w:t>
            </w:r>
            <w:r>
              <w:rPr>
                <w:rFonts w:ascii="Segoe UI" w:hAnsi="Segoe UI" w:cs="Segoe UI"/>
              </w:rPr>
              <w:t xml:space="preserve"> and upload the completed form</w:t>
            </w:r>
          </w:p>
          <w:p w14:paraId="0653B7E0" w14:textId="1294CC3E" w:rsidR="006E5AD5" w:rsidRDefault="006E5AD5" w:rsidP="005253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 the comments of the </w:t>
            </w:r>
            <w:r w:rsidRPr="006E5AD5">
              <w:rPr>
                <w:rFonts w:ascii="Segoe UI" w:hAnsi="Segoe UI" w:cs="Segoe UI"/>
                <w:i/>
                <w:iCs/>
              </w:rPr>
              <w:t xml:space="preserve">Notify </w:t>
            </w:r>
            <w:proofErr w:type="spellStart"/>
            <w:r w:rsidRPr="006E5AD5">
              <w:rPr>
                <w:rFonts w:ascii="Segoe UI" w:hAnsi="Segoe UI" w:cs="Segoe UI"/>
                <w:i/>
                <w:iCs/>
              </w:rPr>
              <w:t>PNT</w:t>
            </w:r>
            <w:proofErr w:type="spellEnd"/>
            <w:r>
              <w:rPr>
                <w:rFonts w:ascii="Segoe UI" w:hAnsi="Segoe UI" w:cs="Segoe UI"/>
              </w:rPr>
              <w:t xml:space="preserve"> text box include the following:</w:t>
            </w:r>
          </w:p>
          <w:p w14:paraId="0A80F738" w14:textId="383144C4" w:rsidR="006E5AD5" w:rsidRPr="006E5AD5" w:rsidRDefault="006E5AD5" w:rsidP="006E5AD5">
            <w:pPr>
              <w:pStyle w:val="ListParagraph"/>
              <w:ind w:left="1440"/>
              <w:rPr>
                <w:rFonts w:ascii="Segoe UI" w:hAnsi="Segoe UI" w:cs="Segoe UI"/>
                <w:b/>
                <w:bCs/>
                <w:i/>
                <w:iCs/>
              </w:rPr>
            </w:pPr>
            <w:r w:rsidRPr="006E5AD5">
              <w:rPr>
                <w:rFonts w:ascii="Segoe UI" w:hAnsi="Segoe UI" w:cs="Segoe UI"/>
                <w:b/>
                <w:bCs/>
                <w:i/>
                <w:iCs/>
              </w:rPr>
              <w:t xml:space="preserve">This Funding Proposal has been verified by the unit. All information is accurate, complete and can be used to activate the award. Please upload the attached form to the 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>“</w:t>
            </w:r>
            <w:r w:rsidRPr="006E5AD5">
              <w:rPr>
                <w:rFonts w:ascii="Segoe UI" w:hAnsi="Segoe UI" w:cs="Segoe UI"/>
                <w:b/>
                <w:bCs/>
                <w:i/>
                <w:iCs/>
              </w:rPr>
              <w:t>Notes to AMT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>”</w:t>
            </w:r>
            <w:r w:rsidRPr="006E5AD5">
              <w:rPr>
                <w:rFonts w:ascii="Segoe UI" w:hAnsi="Segoe UI" w:cs="Segoe UI"/>
                <w:b/>
                <w:bCs/>
                <w:i/>
                <w:iCs/>
              </w:rPr>
              <w:t xml:space="preserve"> field of the funding proposal.</w:t>
            </w:r>
          </w:p>
        </w:tc>
      </w:tr>
    </w:tbl>
    <w:p w14:paraId="4C1DA9A4" w14:textId="538B6792" w:rsidR="00ED1D45" w:rsidRDefault="00ED1D45" w:rsidP="00ED1D45">
      <w:pPr>
        <w:rPr>
          <w:rFonts w:ascii="Segoe UI" w:hAnsi="Segoe UI" w:cs="Segoe UI"/>
        </w:rPr>
      </w:pPr>
    </w:p>
    <w:p w14:paraId="261124D5" w14:textId="390A3479" w:rsidR="00991469" w:rsidRPr="00963F7E" w:rsidRDefault="00991469" w:rsidP="00ED1D45">
      <w:pPr>
        <w:rPr>
          <w:rFonts w:ascii="Segoe UI" w:hAnsi="Segoe UI" w:cs="Segoe UI"/>
          <w:b/>
          <w:bCs/>
          <w:sz w:val="20"/>
          <w:szCs w:val="20"/>
        </w:rPr>
      </w:pPr>
      <w:r w:rsidRPr="00963F7E">
        <w:rPr>
          <w:rFonts w:ascii="Segoe UI" w:hAnsi="Segoe UI" w:cs="Segoe UI"/>
          <w:b/>
          <w:bCs/>
          <w:sz w:val="20"/>
          <w:szCs w:val="20"/>
        </w:rPr>
        <w:t>NOTES TO AMT</w:t>
      </w:r>
    </w:p>
    <w:p w14:paraId="578BE4BD" w14:textId="009C50F1" w:rsidR="00991469" w:rsidRPr="00963F7E" w:rsidRDefault="00991469" w:rsidP="00ED1D45">
      <w:pPr>
        <w:rPr>
          <w:rFonts w:ascii="Segoe UI" w:hAnsi="Segoe UI" w:cs="Segoe UI"/>
          <w:sz w:val="20"/>
          <w:szCs w:val="20"/>
        </w:rPr>
      </w:pPr>
      <w:r w:rsidRPr="00963F7E">
        <w:rPr>
          <w:rFonts w:ascii="Segoe UI" w:hAnsi="Segoe UI" w:cs="Segoe UI"/>
          <w:sz w:val="20"/>
          <w:szCs w:val="20"/>
        </w:rPr>
        <w:t>This Funding Proposal has been verified by the unit. All information in ERA is accurate, complete and can be used to activ</w:t>
      </w:r>
      <w:r w:rsidR="006E5AD5" w:rsidRPr="00963F7E">
        <w:rPr>
          <w:rFonts w:ascii="Segoe UI" w:hAnsi="Segoe UI" w:cs="Segoe UI"/>
          <w:sz w:val="20"/>
          <w:szCs w:val="20"/>
        </w:rPr>
        <w:t>ate</w:t>
      </w:r>
      <w:r w:rsidRPr="00963F7E">
        <w:rPr>
          <w:rFonts w:ascii="Segoe UI" w:hAnsi="Segoe UI" w:cs="Segoe UI"/>
          <w:sz w:val="20"/>
          <w:szCs w:val="20"/>
        </w:rPr>
        <w:t xml:space="preserve"> the award. Additionally, I want to confirm/request the following:</w:t>
      </w:r>
    </w:p>
    <w:p w14:paraId="68EC889E" w14:textId="7A46756F" w:rsidR="00314A4A" w:rsidRPr="00963F7E" w:rsidRDefault="00314A4A" w:rsidP="00314A4A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3957"/>
        <w:gridCol w:w="2251"/>
        <w:gridCol w:w="4225"/>
      </w:tblGrid>
      <w:tr w:rsidR="00314A4A" w:rsidRPr="00963F7E" w14:paraId="58E55135" w14:textId="77777777" w:rsidTr="00147B37">
        <w:tc>
          <w:tcPr>
            <w:tcW w:w="7914" w:type="dxa"/>
            <w:gridSpan w:val="2"/>
            <w:tcBorders>
              <w:right w:val="nil"/>
            </w:tcBorders>
          </w:tcPr>
          <w:p w14:paraId="0CD33837" w14:textId="6B5E42B2" w:rsidR="00314A4A" w:rsidRPr="00963F7E" w:rsidRDefault="00314A4A" w:rsidP="00314A4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MAIN PROJECT ACCOUNT: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298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Use Workday Data Listed in the Master Store</w:t>
            </w: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476" w:type="dxa"/>
            <w:gridSpan w:val="2"/>
            <w:tcBorders>
              <w:left w:val="nil"/>
            </w:tcBorders>
          </w:tcPr>
          <w:p w14:paraId="2352FBD8" w14:textId="77777777" w:rsidR="00314A4A" w:rsidRPr="00963F7E" w:rsidRDefault="00647FDD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946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Use the information below:</w:t>
            </w:r>
          </w:p>
          <w:p w14:paraId="51860037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Lead Financial Unit: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Campus:</w:t>
            </w:r>
          </w:p>
          <w:p w14:paraId="1CC330EC" w14:textId="51DC2F96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Cost Center: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Grant Hierarchy:</w:t>
            </w:r>
          </w:p>
          <w:p w14:paraId="1E20518D" w14:textId="77777777" w:rsidR="00314A4A" w:rsidRPr="00963F7E" w:rsidRDefault="00314A4A" w:rsidP="00314A4A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</w:tr>
      <w:tr w:rsidR="00314A4A" w:rsidRPr="00963F7E" w14:paraId="73B73221" w14:textId="77777777" w:rsidTr="00147B37">
        <w:tc>
          <w:tcPr>
            <w:tcW w:w="7914" w:type="dxa"/>
            <w:gridSpan w:val="2"/>
            <w:tcBorders>
              <w:bottom w:val="single" w:sz="4" w:space="0" w:color="auto"/>
            </w:tcBorders>
          </w:tcPr>
          <w:p w14:paraId="0B4BC897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COST SHARE: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30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762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755AF2F6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If YES, the cost share tracking method will be: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3D27CAB8" w14:textId="7D3D5FD6" w:rsidR="00314A4A" w:rsidRPr="00963F7E" w:rsidRDefault="00647FDD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705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State-Funded Companion Account </w:t>
            </w:r>
            <w:r w:rsidR="00963F7E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8594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Standard Companion Account</w:t>
            </w:r>
          </w:p>
          <w:p w14:paraId="3A98B85B" w14:textId="1E22E408" w:rsidR="00314A4A" w:rsidRPr="00963F7E" w:rsidRDefault="00647FDD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425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3</w:t>
            </w:r>
            <w:r w:rsidR="00314A4A" w:rsidRPr="00963F7E">
              <w:rPr>
                <w:rFonts w:ascii="Segoe UI" w:hAnsi="Segoe UI" w:cs="Segoe UI"/>
                <w:sz w:val="20"/>
                <w:szCs w:val="20"/>
                <w:vertAlign w:val="superscript"/>
              </w:rPr>
              <w:t>rd</w:t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Party In-Kind Memo/Report</w:t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ab/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3124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rd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Party Cash Companion Account</w:t>
            </w:r>
          </w:p>
          <w:p w14:paraId="3B2C4FF5" w14:textId="5ACA8B09" w:rsidR="00314A4A" w:rsidRPr="00963F7E" w:rsidRDefault="00647FDD" w:rsidP="00E8584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97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In-Kind Calculation (e.g., </w:t>
            </w:r>
            <w:proofErr w:type="spellStart"/>
            <w:r w:rsidR="00314A4A" w:rsidRPr="00963F7E">
              <w:rPr>
                <w:rFonts w:ascii="Segoe UI" w:hAnsi="Segoe UI" w:cs="Segoe UI"/>
                <w:sz w:val="20"/>
                <w:szCs w:val="20"/>
              </w:rPr>
              <w:t>F&amp;A</w:t>
            </w:r>
            <w:proofErr w:type="spellEnd"/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</w:tc>
        <w:tc>
          <w:tcPr>
            <w:tcW w:w="6476" w:type="dxa"/>
            <w:gridSpan w:val="2"/>
            <w:tcBorders>
              <w:bottom w:val="single" w:sz="4" w:space="0" w:color="auto"/>
            </w:tcBorders>
          </w:tcPr>
          <w:p w14:paraId="1F9E13A3" w14:textId="107EA8E3" w:rsidR="00314A4A" w:rsidRPr="00963F7E" w:rsidRDefault="00314A4A" w:rsidP="00314A4A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i/>
                <w:iCs/>
                <w:sz w:val="20"/>
                <w:szCs w:val="20"/>
              </w:rPr>
              <w:t>If Standard Companion or 3</w:t>
            </w:r>
            <w:r w:rsidRPr="00963F7E">
              <w:rPr>
                <w:rFonts w:ascii="Segoe UI" w:hAnsi="Segoe UI" w:cs="Segoe UI"/>
                <w:i/>
                <w:iCs/>
                <w:sz w:val="20"/>
                <w:szCs w:val="20"/>
                <w:vertAlign w:val="superscript"/>
              </w:rPr>
              <w:t>rd</w:t>
            </w:r>
            <w:r w:rsidRPr="00963F7E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Party Cash Companion account:</w:t>
            </w:r>
          </w:p>
          <w:p w14:paraId="0E641C00" w14:textId="51E34577" w:rsidR="00314A4A" w:rsidRPr="00963F7E" w:rsidRDefault="00647FDD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059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Use same Lead Financial Unit/Workday Data as main account</w:t>
            </w:r>
          </w:p>
          <w:p w14:paraId="3192DFED" w14:textId="7B828F90" w:rsidR="00314A4A" w:rsidRPr="00963F7E" w:rsidRDefault="00647FDD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51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Use the following:</w:t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01C31387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Lead Financial Unit: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Campus: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19962951" w14:textId="77777777" w:rsidR="00314A4A" w:rsidRPr="00963F7E" w:rsidRDefault="00314A4A" w:rsidP="00E85840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Cost Center: 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Grant Hierarchy:</w:t>
            </w:r>
          </w:p>
          <w:p w14:paraId="2E043D7A" w14:textId="6576CCA8" w:rsidR="00147B37" w:rsidRPr="00963F7E" w:rsidRDefault="00147B37" w:rsidP="00E858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4A4A" w:rsidRPr="00963F7E" w14:paraId="7EE8BC4C" w14:textId="77777777" w:rsidTr="00147B37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2117A" w14:textId="0E9D2776" w:rsidR="00147B37" w:rsidRPr="00963F7E" w:rsidRDefault="00314A4A" w:rsidP="00147B37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CHILD ACCOUNTS:</w:t>
            </w:r>
            <w:r w:rsidR="00147B37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7778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7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10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6E35D6" w14:textId="14FBEC71" w:rsidR="00963F7E" w:rsidRPr="00963F7E" w:rsidRDefault="00963F7E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If YES,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938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I certify that child accounts do not constitute a change in the approved sponsored budget. Additional accounts are requested to help in post-award management of the award.</w:t>
            </w:r>
          </w:p>
          <w:p w14:paraId="22348965" w14:textId="77777777" w:rsidR="00963F7E" w:rsidRPr="00963F7E" w:rsidRDefault="00963F7E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1456963" w14:textId="791CD041" w:rsidR="00314A4A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If YES, account information to be used is as follows:</w:t>
            </w:r>
          </w:p>
        </w:tc>
      </w:tr>
      <w:tr w:rsidR="00147B37" w:rsidRPr="00963F7E" w14:paraId="74F3D48E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AB02" w14:textId="0CE179C6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Account Name: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ED069" w14:textId="402A03E8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501C928B" w14:textId="16A398EA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Account Type: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42C3" w14:textId="21AB9FC2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7B37" w:rsidRPr="00963F7E" w14:paraId="140378D6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71A9A" w14:textId="6864964E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Account PI: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47E49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5CD5F36" w14:textId="41E97838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Lead Financial Unit: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3FEF" w14:textId="77777777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7B37" w:rsidRPr="00963F7E" w14:paraId="28D6463B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36953" w14:textId="301E57C4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Cost Center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C457B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31525F98" w14:textId="33AB46B6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Grant Hierarchy: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A10E0" w14:textId="77777777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7B37" w:rsidRPr="00963F7E" w14:paraId="68D3C769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08DA3" w14:textId="2CCE483A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Campus: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67E68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4BAC2D9A" w14:textId="10A8872C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Budget Attached?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E5446" w14:textId="61AA190D" w:rsidR="00147B37" w:rsidRPr="00963F7E" w:rsidRDefault="00647FDD" w:rsidP="00147B3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93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472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 NO</w:t>
            </w:r>
          </w:p>
        </w:tc>
      </w:tr>
      <w:tr w:rsidR="00147B37" w:rsidRPr="00963F7E" w14:paraId="112381C1" w14:textId="77777777" w:rsidTr="005253C5"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C9383" w14:textId="77777777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405F2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4EA67" w14:textId="77777777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7B49" w14:textId="77777777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253C5" w14:paraId="36303281" w14:textId="77777777" w:rsidTr="003C2CA5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49F" w14:textId="77777777" w:rsidR="005253C5" w:rsidRDefault="005253C5" w:rsidP="00147B37">
            <w:pPr>
              <w:rPr>
                <w:rFonts w:ascii="Segoe UI" w:hAnsi="Segoe UI" w:cs="Segoe UI"/>
                <w:b/>
                <w:bCs/>
              </w:rPr>
            </w:pPr>
            <w:r w:rsidRPr="005253C5">
              <w:rPr>
                <w:rFonts w:ascii="Segoe UI" w:hAnsi="Segoe UI" w:cs="Segoe UI"/>
                <w:b/>
                <w:bCs/>
              </w:rPr>
              <w:t>COMMENTS:</w:t>
            </w:r>
          </w:p>
          <w:p w14:paraId="782FEC77" w14:textId="77777777" w:rsidR="005253C5" w:rsidRDefault="005253C5" w:rsidP="00147B37">
            <w:pPr>
              <w:rPr>
                <w:rFonts w:ascii="Segoe UI" w:hAnsi="Segoe UI" w:cs="Segoe UI"/>
                <w:b/>
                <w:bCs/>
              </w:rPr>
            </w:pPr>
          </w:p>
          <w:p w14:paraId="0799E699" w14:textId="0BDFADEE" w:rsidR="005253C5" w:rsidRPr="005253C5" w:rsidRDefault="005253C5" w:rsidP="00147B37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B5A211F" w14:textId="78116184" w:rsidR="00DA6A02" w:rsidRPr="00F265D4" w:rsidRDefault="00DA6A02">
      <w:pPr>
        <w:rPr>
          <w:rFonts w:ascii="Segoe UI" w:hAnsi="Segoe UI" w:cs="Segoe UI"/>
        </w:rPr>
      </w:pPr>
    </w:p>
    <w:sectPr w:rsidR="00DA6A02" w:rsidRPr="00F265D4" w:rsidSect="00E85840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5DED" w14:textId="77777777" w:rsidR="00647FDD" w:rsidRDefault="00647FDD" w:rsidP="00B73F0E">
      <w:r>
        <w:separator/>
      </w:r>
    </w:p>
  </w:endnote>
  <w:endnote w:type="continuationSeparator" w:id="0">
    <w:p w14:paraId="6CC8EEF8" w14:textId="77777777" w:rsidR="00647FDD" w:rsidRDefault="00647FDD" w:rsidP="00B7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3DA7" w14:textId="77777777" w:rsidR="00B73F0E" w:rsidRDefault="00B73F0E" w:rsidP="00ED1D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3753" w14:textId="77777777" w:rsidR="00647FDD" w:rsidRDefault="00647FDD" w:rsidP="00B73F0E">
      <w:r>
        <w:separator/>
      </w:r>
    </w:p>
  </w:footnote>
  <w:footnote w:type="continuationSeparator" w:id="0">
    <w:p w14:paraId="1BA626E8" w14:textId="77777777" w:rsidR="00647FDD" w:rsidRDefault="00647FDD" w:rsidP="00B7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66E3"/>
    <w:multiLevelType w:val="hybridMultilevel"/>
    <w:tmpl w:val="AA4E11F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260C461A"/>
    <w:multiLevelType w:val="hybridMultilevel"/>
    <w:tmpl w:val="30EA0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A8291D"/>
    <w:multiLevelType w:val="hybridMultilevel"/>
    <w:tmpl w:val="D150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15"/>
    <w:rsid w:val="00014520"/>
    <w:rsid w:val="000375F0"/>
    <w:rsid w:val="000A0365"/>
    <w:rsid w:val="000B2897"/>
    <w:rsid w:val="000F6779"/>
    <w:rsid w:val="00147B37"/>
    <w:rsid w:val="001A0610"/>
    <w:rsid w:val="001B44ED"/>
    <w:rsid w:val="00203BB5"/>
    <w:rsid w:val="00314A4A"/>
    <w:rsid w:val="00353E2F"/>
    <w:rsid w:val="003B05F9"/>
    <w:rsid w:val="003E5120"/>
    <w:rsid w:val="003F4563"/>
    <w:rsid w:val="004D4ACB"/>
    <w:rsid w:val="005253C5"/>
    <w:rsid w:val="00574217"/>
    <w:rsid w:val="0058170E"/>
    <w:rsid w:val="005A01B2"/>
    <w:rsid w:val="005A23E8"/>
    <w:rsid w:val="00647FDD"/>
    <w:rsid w:val="0065715F"/>
    <w:rsid w:val="006C43D5"/>
    <w:rsid w:val="006C52C4"/>
    <w:rsid w:val="006E5AD5"/>
    <w:rsid w:val="00753367"/>
    <w:rsid w:val="00756AE6"/>
    <w:rsid w:val="00872186"/>
    <w:rsid w:val="00885CB6"/>
    <w:rsid w:val="00914FC4"/>
    <w:rsid w:val="00963F7E"/>
    <w:rsid w:val="00991469"/>
    <w:rsid w:val="009B2E47"/>
    <w:rsid w:val="009B522C"/>
    <w:rsid w:val="009E3269"/>
    <w:rsid w:val="009E3464"/>
    <w:rsid w:val="00A85048"/>
    <w:rsid w:val="00AC5046"/>
    <w:rsid w:val="00B73F0E"/>
    <w:rsid w:val="00B754D4"/>
    <w:rsid w:val="00C06A54"/>
    <w:rsid w:val="00CB7956"/>
    <w:rsid w:val="00D64587"/>
    <w:rsid w:val="00D8565A"/>
    <w:rsid w:val="00DA6293"/>
    <w:rsid w:val="00DA6A02"/>
    <w:rsid w:val="00DC33C4"/>
    <w:rsid w:val="00E202CC"/>
    <w:rsid w:val="00E417DF"/>
    <w:rsid w:val="00E85840"/>
    <w:rsid w:val="00ED1D45"/>
    <w:rsid w:val="00ED2F15"/>
    <w:rsid w:val="00ED56A2"/>
    <w:rsid w:val="00EF4BFB"/>
    <w:rsid w:val="00F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1C9A7"/>
  <w15:chartTrackingRefBased/>
  <w15:docId w15:val="{8D2874DC-533C-482E-8784-155AA9F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1B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F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F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2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F0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3F0E"/>
  </w:style>
  <w:style w:type="paragraph" w:styleId="Footer">
    <w:name w:val="footer"/>
    <w:basedOn w:val="Normal"/>
    <w:link w:val="FooterChar"/>
    <w:uiPriority w:val="99"/>
    <w:unhideWhenUsed/>
    <w:rsid w:val="00B73F0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73F0E"/>
  </w:style>
  <w:style w:type="paragraph" w:styleId="ListParagraph">
    <w:name w:val="List Paragraph"/>
    <w:basedOn w:val="Normal"/>
    <w:uiPriority w:val="34"/>
    <w:qFormat/>
    <w:rsid w:val="00DA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workday.com/asu/d/task/2997$12683.htmld" TargetMode="External"/><Relationship Id="rId18" Type="http://schemas.openxmlformats.org/officeDocument/2006/relationships/hyperlink" Target="https://researchintegrity.asu.edu/scientific-div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researchadmin.asu.edu/sites/default/files/New%20ERA%20Unit%20Request.oft" TargetMode="External"/><Relationship Id="rId17" Type="http://schemas.openxmlformats.org/officeDocument/2006/relationships/hyperlink" Target="https://researchintegrity.asu.edu/anim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integrity.asu.edu/human-subjects" TargetMode="External"/><Relationship Id="rId20" Type="http://schemas.openxmlformats.org/officeDocument/2006/relationships/hyperlink" Target="https://cfo.asu.edu/procurement-gui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admin.asu.edu/procedures/submit-and-negotiate/wi-sn-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workday.com/asu/d/task/2997$12683.html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searchadmin.asu.edu/proposal-ti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workday.com/asu/d/task/2997$12683.html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CE8F-5295-453A-89C6-57D0FC00C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224B8C-6497-4C05-9BB7-93440452B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75046-67E2-4975-92DC-66EFF185C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ACCD4-30F3-4130-9E4A-7FBF8936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Munguia</dc:creator>
  <cp:keywords/>
  <dc:description/>
  <cp:lastModifiedBy>Samantha Munguia</cp:lastModifiedBy>
  <cp:revision>2</cp:revision>
  <dcterms:created xsi:type="dcterms:W3CDTF">2019-10-01T21:06:00Z</dcterms:created>
  <dcterms:modified xsi:type="dcterms:W3CDTF">2019-10-01T21:06:00Z</dcterms:modified>
</cp:coreProperties>
</file>